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F333C74"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86A4F" w:rsidRPr="00C86A4F">
        <w:rPr>
          <w:bCs/>
          <w:noProof w:val="0"/>
          <w:sz w:val="24"/>
          <w:szCs w:val="24"/>
        </w:rPr>
        <w:t>R2-1808014</w:t>
      </w:r>
    </w:p>
    <w:p w14:paraId="231362B2" w14:textId="6C338893"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89A15B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0294">
        <w:rPr>
          <w:rFonts w:cs="Arial"/>
          <w:b/>
          <w:bCs/>
          <w:sz w:val="24"/>
        </w:rPr>
        <w:t>9.9.</w:t>
      </w:r>
      <w:r w:rsidR="00C86A4F">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25E6D1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72292">
        <w:rPr>
          <w:rFonts w:ascii="Arial" w:hAnsi="Arial" w:cs="Arial"/>
          <w:b/>
          <w:bCs/>
          <w:sz w:val="24"/>
        </w:rPr>
        <w:t xml:space="preserve">Resolving </w:t>
      </w:r>
      <w:r w:rsidR="00C86A4F">
        <w:rPr>
          <w:rFonts w:ascii="Arial" w:hAnsi="Arial" w:cs="Arial"/>
          <w:b/>
          <w:bCs/>
          <w:sz w:val="24"/>
        </w:rPr>
        <w:t xml:space="preserve">the remaining </w:t>
      </w:r>
      <w:r w:rsidR="00972292">
        <w:rPr>
          <w:rFonts w:ascii="Arial" w:hAnsi="Arial" w:cs="Arial"/>
          <w:b/>
          <w:bCs/>
          <w:sz w:val="24"/>
        </w:rPr>
        <w:t>FFS</w:t>
      </w:r>
      <w:r w:rsidR="00336FF8">
        <w:rPr>
          <w:rFonts w:ascii="Arial" w:hAnsi="Arial" w:cs="Arial"/>
          <w:b/>
          <w:bCs/>
          <w:sz w:val="24"/>
        </w:rPr>
        <w:t xml:space="preserve"> for the euCA WID</w:t>
      </w:r>
    </w:p>
    <w:p w14:paraId="3AC3A0B1" w14:textId="38D6FBB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A0294">
        <w:rPr>
          <w:rFonts w:ascii="Arial" w:hAnsi="Arial" w:cs="Arial"/>
          <w:b/>
          <w:bCs/>
          <w:sz w:val="24"/>
        </w:rPr>
        <w:t>LTE_euCA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B63A484" w14:textId="12DFA067" w:rsidR="00336FF8" w:rsidRPr="006E13D1" w:rsidRDefault="00C86A4F" w:rsidP="00CD4C7B">
      <w:r>
        <w:t>I</w:t>
      </w:r>
      <w:r w:rsidR="00336FF8">
        <w:t>n the endorsed running CRs for euCA, there are still some FFSs that should be resolved to close the WID. this contribution proposes how to resolve them.</w:t>
      </w:r>
    </w:p>
    <w:p w14:paraId="127ACA6D" w14:textId="42D17A11" w:rsidR="00CD4C7B" w:rsidRPr="006E13D1" w:rsidRDefault="00CD4C7B" w:rsidP="00CD4C7B">
      <w:pPr>
        <w:pStyle w:val="Heading1"/>
      </w:pPr>
      <w:r w:rsidRPr="006E13D1">
        <w:t>2</w:t>
      </w:r>
      <w:r w:rsidRPr="006E13D1">
        <w:tab/>
      </w:r>
      <w:r w:rsidR="00311033">
        <w:t>Resolving the remaining FFSs in the running CRs</w:t>
      </w:r>
      <w:r w:rsidRPr="006E13D1">
        <w:t xml:space="preserve"> </w:t>
      </w:r>
    </w:p>
    <w:p w14:paraId="1F1B0F6F" w14:textId="15007425" w:rsidR="00311033" w:rsidRPr="006E13D1" w:rsidRDefault="00311033" w:rsidP="00311033">
      <w:pPr>
        <w:pStyle w:val="Heading2"/>
      </w:pPr>
      <w:r>
        <w:t>2</w:t>
      </w:r>
      <w:r w:rsidRPr="006E13D1">
        <w:t>.</w:t>
      </w:r>
      <w:r>
        <w:t>1</w:t>
      </w:r>
      <w:r w:rsidRPr="006E13D1">
        <w:tab/>
      </w:r>
      <w:r w:rsidRPr="00311033">
        <w:t xml:space="preserve">Resolving FFSs in the running </w:t>
      </w:r>
      <w:r>
        <w:t>RRC CR</w:t>
      </w:r>
    </w:p>
    <w:p w14:paraId="57AA8E8E" w14:textId="4BD83535" w:rsidR="00336FF8" w:rsidRDefault="00336FF8" w:rsidP="00CD4C7B">
      <w:r>
        <w:t>The following FFS (in the form of Editor’s notes) are still in the running RRC CR</w:t>
      </w:r>
      <w:r w:rsidR="00C86A4F">
        <w:t xml:space="preserve"> in R2-1806790:</w:t>
      </w:r>
    </w:p>
    <w:p w14:paraId="518FC002" w14:textId="01A2E891" w:rsidR="00336FF8" w:rsidRDefault="00311033" w:rsidP="00336FF8">
      <w:pPr>
        <w:pStyle w:val="ListParagraph"/>
        <w:numPr>
          <w:ilvl w:val="0"/>
          <w:numId w:val="6"/>
        </w:numPr>
      </w:pPr>
      <w:r w:rsidRPr="00311033">
        <w:rPr>
          <w:b/>
        </w:rPr>
        <w:t>Indication measurements in re-establishment message:</w:t>
      </w:r>
      <w:r w:rsidR="00336FF8">
        <w:t xml:space="preserve"> It is FFS</w:t>
      </w:r>
      <w:r>
        <w:t xml:space="preserve"> </w:t>
      </w:r>
      <w:r w:rsidR="00336FF8">
        <w:t>whether</w:t>
      </w:r>
      <w:r>
        <w:t xml:space="preserve"> </w:t>
      </w:r>
      <w:r w:rsidR="00336FF8">
        <w:t>the UE Idle Mode SCell Measurements can be included in RRCConnectionReestablishmentComplete – message</w:t>
      </w:r>
    </w:p>
    <w:p w14:paraId="4EBD883E" w14:textId="48CC82FC" w:rsidR="00336FF8" w:rsidRDefault="00311033" w:rsidP="00336FF8">
      <w:pPr>
        <w:pStyle w:val="ListParagraph"/>
        <w:numPr>
          <w:ilvl w:val="0"/>
          <w:numId w:val="6"/>
        </w:numPr>
      </w:pPr>
      <w:r w:rsidRPr="00311033">
        <w:rPr>
          <w:b/>
        </w:rPr>
        <w:t>Common configuration contents:</w:t>
      </w:r>
      <w:r>
        <w:t xml:space="preserve"> T</w:t>
      </w:r>
      <w:r w:rsidR="00336FF8">
        <w:t>he common configuration is currently allowing to indicate any and all dedicated Scell parameters - FFS whether there should be some limitations.</w:t>
      </w:r>
    </w:p>
    <w:p w14:paraId="712D51E6" w14:textId="273A6ABB" w:rsidR="00336FF8" w:rsidRDefault="00311033" w:rsidP="00311033">
      <w:pPr>
        <w:pStyle w:val="ListParagraph"/>
        <w:numPr>
          <w:ilvl w:val="0"/>
          <w:numId w:val="6"/>
        </w:numPr>
      </w:pPr>
      <w:r w:rsidRPr="00311033">
        <w:rPr>
          <w:b/>
        </w:rPr>
        <w:t xml:space="preserve">Short CQI configuration: </w:t>
      </w:r>
      <w:r w:rsidR="00336FF8">
        <w:t>The usage of short CQI configuration is  using the (full) Rel-10 configuration for now (to be changed if RAN1 indicates otherwise).</w:t>
      </w:r>
      <w:r>
        <w:t xml:space="preserve"> </w:t>
      </w:r>
      <w:r w:rsidR="00336FF8">
        <w:t>FFS when, after SCell activation, the UE falls back from the burst CSI reporting periodicity to the regular (longer) CSI reporting periodicity.</w:t>
      </w:r>
    </w:p>
    <w:p w14:paraId="72ABD16C" w14:textId="20EC150F" w:rsidR="00336FF8" w:rsidRDefault="00311033" w:rsidP="00311033">
      <w:pPr>
        <w:pStyle w:val="ListParagraph"/>
        <w:numPr>
          <w:ilvl w:val="0"/>
          <w:numId w:val="6"/>
        </w:numPr>
      </w:pPr>
      <w:r w:rsidRPr="00311033">
        <w:rPr>
          <w:b/>
        </w:rPr>
        <w:t>Validity area definition:</w:t>
      </w:r>
      <w:r w:rsidR="00336FF8">
        <w:t xml:space="preserve"> The validityArea has currently been defined per carrier frequency - FFS whether this causes some changes in behaviour beyond what has been agreed.</w:t>
      </w:r>
    </w:p>
    <w:p w14:paraId="1A788B5A" w14:textId="0D0032F4" w:rsidR="00336FF8" w:rsidRDefault="00311033" w:rsidP="00336FF8">
      <w:pPr>
        <w:pStyle w:val="ListParagraph"/>
        <w:numPr>
          <w:ilvl w:val="0"/>
          <w:numId w:val="6"/>
        </w:numPr>
      </w:pPr>
      <w:r w:rsidRPr="00311033">
        <w:rPr>
          <w:b/>
        </w:rPr>
        <w:t>Quality thresholds for IDLE mode measurements:</w:t>
      </w:r>
      <w:r w:rsidR="00336FF8">
        <w:t xml:space="preserve"> FFS whether it should be possible to provide quality thresholds for both RSRP and RSRQ (currently only one is possible).</w:t>
      </w:r>
    </w:p>
    <w:p w14:paraId="395C5FF1" w14:textId="5298EC76" w:rsidR="00336FF8" w:rsidRDefault="00311033" w:rsidP="00311033">
      <w:pPr>
        <w:pStyle w:val="ListParagraph"/>
        <w:numPr>
          <w:ilvl w:val="0"/>
          <w:numId w:val="6"/>
        </w:numPr>
      </w:pPr>
      <w:r w:rsidRPr="00311033">
        <w:rPr>
          <w:b/>
        </w:rPr>
        <w:t xml:space="preserve">Capability for dormant state configuration: </w:t>
      </w:r>
      <w:r w:rsidR="00336FF8">
        <w:t>FFS whether the direct configuration to dormant state requires a separate capability.</w:t>
      </w:r>
    </w:p>
    <w:p w14:paraId="3884F67D" w14:textId="124AC13D" w:rsidR="00CD4C7B" w:rsidRDefault="004D52BE" w:rsidP="004D52BE">
      <w:r>
        <w:t xml:space="preserve">Further discussion is provided in R2-1806772, R2-1806773, R2-1806774, </w:t>
      </w:r>
      <w:r w:rsidRPr="004D52BE">
        <w:t>R2-1806776</w:t>
      </w:r>
      <w:r>
        <w:t xml:space="preserve"> and </w:t>
      </w:r>
      <w:r w:rsidRPr="004D52BE">
        <w:t>R2-1806777</w:t>
      </w:r>
      <w:r>
        <w:t xml:space="preserve"> but to provide an overview, this is what we propose:</w:t>
      </w:r>
    </w:p>
    <w:p w14:paraId="59BA3914" w14:textId="0CC7962A" w:rsidR="004D52BE" w:rsidRDefault="004D52BE" w:rsidP="004D52BE">
      <w:r>
        <w:rPr>
          <w:b/>
        </w:rPr>
        <w:t>Proposal 1:</w:t>
      </w:r>
      <w:r>
        <w:t xml:space="preserve"> Do not include UE Idle Mode SCell Measurements RRCConnectionReestablishmentComplete – message.</w:t>
      </w:r>
    </w:p>
    <w:p w14:paraId="582C9872" w14:textId="1CCEBFC1" w:rsidR="004D52BE" w:rsidRDefault="004D52BE" w:rsidP="004D52BE">
      <w:r>
        <w:rPr>
          <w:b/>
        </w:rPr>
        <w:t>Proposal 2:</w:t>
      </w:r>
      <w:r>
        <w:t xml:space="preserve"> The common configuration </w:t>
      </w:r>
      <w:r w:rsidR="009153D6">
        <w:t>shall allow</w:t>
      </w:r>
      <w:r>
        <w:t xml:space="preserve"> to indicate any and all dedicated Scell parameters.</w:t>
      </w:r>
    </w:p>
    <w:p w14:paraId="41E121A2" w14:textId="7789B01A" w:rsidR="004D52BE" w:rsidRPr="004D52BE" w:rsidRDefault="004D52BE" w:rsidP="004D52BE">
      <w:r>
        <w:rPr>
          <w:b/>
        </w:rPr>
        <w:t xml:space="preserve">Proposal 3: </w:t>
      </w:r>
      <w:r w:rsidRPr="004D52BE">
        <w:t xml:space="preserve">The short CQI configuration </w:t>
      </w:r>
      <w:r>
        <w:t xml:space="preserve">is utilized between n+8 and </w:t>
      </w:r>
      <w:r w:rsidRPr="004D52BE">
        <w:t>n+34</w:t>
      </w:r>
      <w:r>
        <w:t>, i.e. until the SCell is considered activated according to maximal activation time requirements in TS36.133. At n+34, UE starts using the legacy SCell CQI reporting configuration.</w:t>
      </w:r>
    </w:p>
    <w:p w14:paraId="74D423FB" w14:textId="2AA5E2F4" w:rsidR="004D52BE" w:rsidRDefault="004D52BE" w:rsidP="004D52BE">
      <w:r>
        <w:rPr>
          <w:b/>
        </w:rPr>
        <w:t>Proposal 4:</w:t>
      </w:r>
      <w:r>
        <w:t xml:space="preserve"> Keep Validity Area configuration per carrier frequency: If UE reselects to a frequency outside the validity area, T331 is stopped (no changes required to the CR).</w:t>
      </w:r>
    </w:p>
    <w:p w14:paraId="0975561D" w14:textId="7C69E672" w:rsidR="004D52BE" w:rsidRDefault="004D52BE" w:rsidP="004D52BE">
      <w:r>
        <w:rPr>
          <w:b/>
        </w:rPr>
        <w:t xml:space="preserve">Proposal 5: </w:t>
      </w:r>
      <w:r>
        <w:t>Allow providing quality thresholds for both RSRP and RSRQ for IDLE mode measurement reporting condition. UE only provides measurements if both configured thresholds are met.</w:t>
      </w:r>
    </w:p>
    <w:p w14:paraId="757548CF" w14:textId="13E5A758" w:rsidR="004D52BE" w:rsidRDefault="004D52BE" w:rsidP="004D52BE">
      <w:r>
        <w:rPr>
          <w:b/>
        </w:rPr>
        <w:t>Proposal 6:</w:t>
      </w:r>
      <w:r>
        <w:t xml:space="preserve"> Introduce a separate UE capability for SCell direct configuration to dormant state.</w:t>
      </w:r>
    </w:p>
    <w:p w14:paraId="01F615B2" w14:textId="2BFC5D9B" w:rsidR="004D52BE" w:rsidRPr="006E13D1" w:rsidRDefault="004D52BE" w:rsidP="004D52BE"/>
    <w:p w14:paraId="05CFB9DD" w14:textId="742950DE" w:rsidR="00311033" w:rsidRPr="006E13D1" w:rsidRDefault="00311033" w:rsidP="00311033">
      <w:pPr>
        <w:pStyle w:val="Heading2"/>
      </w:pPr>
      <w:r>
        <w:lastRenderedPageBreak/>
        <w:t>2</w:t>
      </w:r>
      <w:r w:rsidRPr="006E13D1">
        <w:t>.2</w:t>
      </w:r>
      <w:r w:rsidRPr="006E13D1">
        <w:tab/>
      </w:r>
      <w:r w:rsidRPr="00311033">
        <w:t>Resolving FFSs in the running MAC CR</w:t>
      </w:r>
    </w:p>
    <w:p w14:paraId="383040F6" w14:textId="52A60968" w:rsidR="00336FF8" w:rsidRDefault="00336FF8" w:rsidP="00CD4C7B">
      <w:r>
        <w:t xml:space="preserve">In the running MAC CR in </w:t>
      </w:r>
      <w:r w:rsidRPr="00336FF8">
        <w:t>R2-1806791</w:t>
      </w:r>
      <w:r>
        <w:t>, the following FFSs remain:</w:t>
      </w:r>
    </w:p>
    <w:p w14:paraId="1F683743" w14:textId="5FC2F396" w:rsidR="00336FF8" w:rsidRDefault="00336FF8" w:rsidP="00336FF8">
      <w:pPr>
        <w:pStyle w:val="ListParagraph"/>
        <w:numPr>
          <w:ilvl w:val="0"/>
          <w:numId w:val="5"/>
        </w:numPr>
      </w:pPr>
      <w:r w:rsidRPr="00311033">
        <w:rPr>
          <w:b/>
        </w:rPr>
        <w:t>Short CQI:</w:t>
      </w:r>
      <w:r>
        <w:t xml:space="preserve"> FFS when, after SCell activation, the UE falls back from the burst CSI reporting periodicity to the regular (longer) CSI reporting periodicity.</w:t>
      </w:r>
    </w:p>
    <w:p w14:paraId="57D87BCD" w14:textId="64EEB99B" w:rsidR="00336FF8" w:rsidRDefault="00336FF8" w:rsidP="00336FF8">
      <w:pPr>
        <w:pStyle w:val="ListParagraph"/>
        <w:numPr>
          <w:ilvl w:val="0"/>
          <w:numId w:val="5"/>
        </w:numPr>
      </w:pPr>
      <w:r w:rsidRPr="00311033">
        <w:rPr>
          <w:b/>
        </w:rPr>
        <w:t>Timer issues:</w:t>
      </w:r>
      <w:r>
        <w:t xml:space="preserve"> FFS: How does the sCellDeactivation timer start if the first SCell is configured as active. Could use “start or restart” for MAC when receiving scheduling?</w:t>
      </w:r>
    </w:p>
    <w:p w14:paraId="4AB73660" w14:textId="019F342C" w:rsidR="00311033" w:rsidRDefault="00311033" w:rsidP="00311033">
      <w:pPr>
        <w:pStyle w:val="ListParagraph"/>
        <w:numPr>
          <w:ilvl w:val="0"/>
          <w:numId w:val="5"/>
        </w:numPr>
      </w:pPr>
      <w:r w:rsidRPr="00311033">
        <w:rPr>
          <w:b/>
        </w:rPr>
        <w:t>MAC CE design for dormant state:</w:t>
      </w:r>
      <w:r w:rsidR="00336FF8">
        <w:t xml:space="preserve"> It is FFS how the MAC CEs design affects this subclause. Duplication with existing text should be avoided if possible</w:t>
      </w:r>
      <w:r>
        <w:t xml:space="preserve">. </w:t>
      </w:r>
      <w:r w:rsidRPr="00336FF8">
        <w:t xml:space="preserve">The exact structure (including the number of bits) in the MAC CEs is still FFS. The only decision so far is that two MAC CEs are introduced. It is FFS how many octets are used by the MAC CEs – the current version uses N and 4N octets, the value of N </w:t>
      </w:r>
      <w:r>
        <w:t>should be decided in RAN2#102.</w:t>
      </w:r>
      <w:r w:rsidR="004D52BE">
        <w:t xml:space="preserve"> (NOTE: also present in the Stage-2 CR)</w:t>
      </w:r>
    </w:p>
    <w:p w14:paraId="013E18CD" w14:textId="2A550D83" w:rsidR="00336FF8" w:rsidRDefault="00311033" w:rsidP="00336FF8">
      <w:pPr>
        <w:pStyle w:val="ListParagraph"/>
        <w:numPr>
          <w:ilvl w:val="0"/>
          <w:numId w:val="5"/>
        </w:numPr>
      </w:pPr>
      <w:r w:rsidRPr="00311033">
        <w:rPr>
          <w:b/>
        </w:rPr>
        <w:t>PUCCH SCell:</w:t>
      </w:r>
      <w:r w:rsidR="00336FF8">
        <w:t xml:space="preserve"> It is FFS whether PUCCH SCell is allowed to be in Dormant State</w:t>
      </w:r>
      <w:r w:rsidR="004D52BE">
        <w:t xml:space="preserve"> (NOTE: Also present in the Stage-2 CR) </w:t>
      </w:r>
    </w:p>
    <w:p w14:paraId="7525EDBC" w14:textId="4FC47D68" w:rsidR="004D52BE" w:rsidRDefault="004D52BE" w:rsidP="004D52BE">
      <w:r>
        <w:t xml:space="preserve">Further discussion is provided in R2-1806772, R2-1806773, R2-1806774, </w:t>
      </w:r>
      <w:r w:rsidRPr="004D52BE">
        <w:t>R2-1806776</w:t>
      </w:r>
      <w:r>
        <w:t xml:space="preserve"> and </w:t>
      </w:r>
      <w:r w:rsidRPr="004D52BE">
        <w:t>R2-1806777</w:t>
      </w:r>
      <w:r>
        <w:t xml:space="preserve"> but to provide an overview, this is what we propose:</w:t>
      </w:r>
    </w:p>
    <w:p w14:paraId="21B8BAFB" w14:textId="4338F56C" w:rsidR="004D52BE" w:rsidRPr="004D52BE" w:rsidRDefault="004D52BE" w:rsidP="004D52BE">
      <w:r>
        <w:rPr>
          <w:b/>
        </w:rPr>
        <w:t>Proposal 3 (same as above</w:t>
      </w:r>
      <w:r w:rsidR="00C86A4F">
        <w:rPr>
          <w:b/>
        </w:rPr>
        <w:t xml:space="preserve"> in 2.1</w:t>
      </w:r>
      <w:r>
        <w:rPr>
          <w:b/>
        </w:rPr>
        <w:t xml:space="preserve">): </w:t>
      </w:r>
      <w:r w:rsidRPr="004D52BE">
        <w:t xml:space="preserve">The short CQI configuration </w:t>
      </w:r>
      <w:r>
        <w:t xml:space="preserve">is utilized between n+8 and </w:t>
      </w:r>
      <w:r w:rsidRPr="004D52BE">
        <w:t>n+34</w:t>
      </w:r>
      <w:r>
        <w:t>, i.e. until the SCell is considered activated according to maximal activation time requirements in TS36.133. At n+34, UE starts using the legacy SCell CQI reporting configuration.</w:t>
      </w:r>
    </w:p>
    <w:p w14:paraId="71A6A996" w14:textId="0198025E" w:rsidR="00C86A4F" w:rsidRDefault="004D52BE" w:rsidP="004D52BE">
      <w:pPr>
        <w:rPr>
          <w:b/>
        </w:rPr>
      </w:pPr>
      <w:r>
        <w:rPr>
          <w:b/>
        </w:rPr>
        <w:t xml:space="preserve">Proposal </w:t>
      </w:r>
      <w:r w:rsidR="00C86A4F">
        <w:rPr>
          <w:b/>
        </w:rPr>
        <w:t>7</w:t>
      </w:r>
      <w:r>
        <w:rPr>
          <w:b/>
        </w:rPr>
        <w:t xml:space="preserve">: </w:t>
      </w:r>
      <w:r w:rsidRPr="00C86A4F">
        <w:t>Introduce optional timers for SCell state transitions from activated to dormant and dormant to deactivated.</w:t>
      </w:r>
      <w:r w:rsidR="00C86A4F">
        <w:t xml:space="preserve"> The activated --&gt; dormant timer starts at the same timer as sCellDeactivationTimer, and the dormant --&gt; deactivated starts when UE moves to dormant state.</w:t>
      </w:r>
    </w:p>
    <w:p w14:paraId="1B044EE6" w14:textId="3F9F6F18" w:rsidR="004D52BE" w:rsidRDefault="00C86A4F" w:rsidP="004D52BE">
      <w:r>
        <w:rPr>
          <w:b/>
        </w:rPr>
        <w:t>Proposal 8:</w:t>
      </w:r>
      <w:r w:rsidR="004D52BE">
        <w:t xml:space="preserve"> </w:t>
      </w:r>
      <w:r>
        <w:t>Capture in MAC that</w:t>
      </w:r>
      <w:r w:rsidR="004D52BE">
        <w:t xml:space="preserve"> the sCellDeactivation timer start if the first SCell is configured as active. </w:t>
      </w:r>
    </w:p>
    <w:p w14:paraId="12CBD319" w14:textId="311FF12C" w:rsidR="004D52BE" w:rsidRDefault="00C86A4F" w:rsidP="00C86A4F">
      <w:r>
        <w:rPr>
          <w:b/>
        </w:rPr>
        <w:t>Proposal 9:</w:t>
      </w:r>
      <w:r w:rsidR="004D52BE">
        <w:t xml:space="preserve"> PUCCH SCell </w:t>
      </w:r>
      <w:r>
        <w:t xml:space="preserve">is not allowed </w:t>
      </w:r>
      <w:r w:rsidR="004D52BE">
        <w:t>to be in Dormant State</w:t>
      </w:r>
      <w:r>
        <w:t>.</w:t>
      </w:r>
    </w:p>
    <w:p w14:paraId="7E82A15C" w14:textId="77777777" w:rsidR="00311033" w:rsidRPr="006E13D1" w:rsidRDefault="00311033" w:rsidP="00CD4C7B">
      <w:pPr>
        <w:pStyle w:val="B1"/>
      </w:pPr>
    </w:p>
    <w:p w14:paraId="3A9E0DA3" w14:textId="2740259D" w:rsidR="004D52BE" w:rsidRPr="006E13D1" w:rsidRDefault="004D52BE" w:rsidP="004D52BE">
      <w:pPr>
        <w:pStyle w:val="Heading2"/>
      </w:pPr>
      <w:r>
        <w:t>2.3</w:t>
      </w:r>
      <w:r w:rsidRPr="006E13D1">
        <w:tab/>
      </w:r>
      <w:r w:rsidRPr="00311033">
        <w:t xml:space="preserve">Resolving FFSs in the running </w:t>
      </w:r>
      <w:r>
        <w:t xml:space="preserve">UE capability </w:t>
      </w:r>
      <w:r w:rsidRPr="00311033">
        <w:t>CR</w:t>
      </w:r>
    </w:p>
    <w:p w14:paraId="53A23524" w14:textId="2075FD3B" w:rsidR="00C86A4F" w:rsidRDefault="00C86A4F" w:rsidP="00C86A4F">
      <w:r>
        <w:t>In the running MAC CR in R2-1806790, the following FFSs remain:</w:t>
      </w:r>
    </w:p>
    <w:p w14:paraId="6A955695" w14:textId="77777777" w:rsidR="004D52BE" w:rsidRDefault="004D52BE" w:rsidP="004D52BE">
      <w:pPr>
        <w:pStyle w:val="ListParagraph"/>
        <w:numPr>
          <w:ilvl w:val="0"/>
          <w:numId w:val="7"/>
        </w:numPr>
      </w:pPr>
      <w:r w:rsidRPr="00311033">
        <w:rPr>
          <w:b/>
        </w:rPr>
        <w:t>Capability for dormant state configuration:</w:t>
      </w:r>
      <w:r>
        <w:t xml:space="preserve"> FFS whether there should be a UE capability about configuring SCell directly in dormant state.</w:t>
      </w:r>
    </w:p>
    <w:p w14:paraId="7E2774CE" w14:textId="77777777" w:rsidR="004D52BE" w:rsidRDefault="004D52BE" w:rsidP="004D52BE">
      <w:pPr>
        <w:pStyle w:val="ListParagraph"/>
        <w:numPr>
          <w:ilvl w:val="0"/>
          <w:numId w:val="7"/>
        </w:numPr>
      </w:pPr>
      <w:r w:rsidRPr="00311033">
        <w:rPr>
          <w:b/>
        </w:rPr>
        <w:t xml:space="preserve">Capability for </w:t>
      </w:r>
      <w:r>
        <w:rPr>
          <w:b/>
        </w:rPr>
        <w:t>number of SCells configured simultaneously in activated/</w:t>
      </w:r>
      <w:r w:rsidRPr="00311033">
        <w:rPr>
          <w:b/>
        </w:rPr>
        <w:t>dormant</w:t>
      </w:r>
      <w:r>
        <w:rPr>
          <w:b/>
        </w:rPr>
        <w:t xml:space="preserve"> state</w:t>
      </w:r>
      <w:r w:rsidRPr="00311033">
        <w:rPr>
          <w:b/>
        </w:rPr>
        <w:t>:</w:t>
      </w:r>
      <w:r>
        <w:t xml:space="preserve"> FFS whether there should be a UE capability about number of simultaneous SCells configured in activated/dormant state.</w:t>
      </w:r>
    </w:p>
    <w:p w14:paraId="0080FC98" w14:textId="77777777" w:rsidR="00C86A4F" w:rsidRDefault="00C86A4F" w:rsidP="00C86A4F">
      <w:r>
        <w:t xml:space="preserve">Further discussion is provided in R2-1806772, R2-1806773, R2-1806774, </w:t>
      </w:r>
      <w:r w:rsidRPr="004D52BE">
        <w:t>R2-1806776</w:t>
      </w:r>
      <w:r>
        <w:t xml:space="preserve"> and </w:t>
      </w:r>
      <w:r w:rsidRPr="004D52BE">
        <w:t>R2-1806777</w:t>
      </w:r>
      <w:r>
        <w:t xml:space="preserve"> but to provide an overview, this is what we propose:</w:t>
      </w:r>
    </w:p>
    <w:p w14:paraId="2EC09164" w14:textId="1ED7F536" w:rsidR="00C86A4F" w:rsidRDefault="00C86A4F" w:rsidP="00C86A4F">
      <w:r>
        <w:rPr>
          <w:b/>
        </w:rPr>
        <w:t>Proposal 6 (same as above in 2.1):</w:t>
      </w:r>
      <w:r>
        <w:t xml:space="preserve"> Introduce a separate UE capability for SCell direct configuration to dormant state.</w:t>
      </w:r>
    </w:p>
    <w:p w14:paraId="6506BB80" w14:textId="513A8C3A" w:rsidR="00C86A4F" w:rsidRDefault="00C86A4F" w:rsidP="00C86A4F">
      <w:r>
        <w:rPr>
          <w:b/>
        </w:rPr>
        <w:t>Proposal 10:</w:t>
      </w:r>
      <w:r>
        <w:t xml:space="preserve"> Do not introduce additional capabilities for activating or hibernating N SCells: UE that can be configured with N SCells can also activate them all at once (even if RAN4 decides to create separate requirements for activating or hibernating 1 or N SCells via configuration).</w:t>
      </w:r>
    </w:p>
    <w:p w14:paraId="2064159E" w14:textId="77777777" w:rsidR="004D52BE" w:rsidRPr="006E13D1" w:rsidRDefault="004D52BE" w:rsidP="00CD4C7B"/>
    <w:p w14:paraId="43A12B72" w14:textId="525967D2" w:rsidR="00CD4C7B" w:rsidRPr="006E13D1" w:rsidRDefault="00311033" w:rsidP="00CD4C7B">
      <w:pPr>
        <w:pStyle w:val="Heading1"/>
      </w:pPr>
      <w:r>
        <w:t>3</w:t>
      </w:r>
      <w:r w:rsidR="00CD4C7B" w:rsidRPr="006E13D1">
        <w:tab/>
      </w:r>
      <w:r>
        <w:t>Conclusions</w:t>
      </w:r>
    </w:p>
    <w:p w14:paraId="5691C150" w14:textId="53CC127F" w:rsidR="00C86A4F" w:rsidRDefault="00C86A4F" w:rsidP="00CD4C7B">
      <w:r>
        <w:t>We have discussed the remaining FFSs in editor’s notes and proposed the following as resolutions:</w:t>
      </w:r>
    </w:p>
    <w:p w14:paraId="30B205E3" w14:textId="77777777" w:rsidR="00C86A4F" w:rsidRDefault="00C86A4F" w:rsidP="00C86A4F">
      <w:r>
        <w:rPr>
          <w:b/>
        </w:rPr>
        <w:t>Proposal 1:</w:t>
      </w:r>
      <w:r>
        <w:t xml:space="preserve"> Do not include UE Idle Mode SCell Measurements RRCConnectionReestablishmentComplete – message.</w:t>
      </w:r>
    </w:p>
    <w:p w14:paraId="6B60D370" w14:textId="77777777" w:rsidR="009153D6" w:rsidRDefault="009153D6" w:rsidP="009153D6">
      <w:r>
        <w:rPr>
          <w:b/>
        </w:rPr>
        <w:t>Proposal 2:</w:t>
      </w:r>
      <w:r>
        <w:t xml:space="preserve"> The common configuration shall allow to indicate any and all dedicated Scell parameters.</w:t>
      </w:r>
    </w:p>
    <w:p w14:paraId="50FADE01" w14:textId="77777777" w:rsidR="00C86A4F" w:rsidRPr="004D52BE" w:rsidRDefault="00C86A4F" w:rsidP="00C86A4F">
      <w:bookmarkStart w:id="0" w:name="_GoBack"/>
      <w:bookmarkEnd w:id="0"/>
      <w:r>
        <w:rPr>
          <w:b/>
        </w:rPr>
        <w:lastRenderedPageBreak/>
        <w:t xml:space="preserve">Proposal 3: </w:t>
      </w:r>
      <w:r w:rsidRPr="004D52BE">
        <w:t xml:space="preserve">The short CQI configuration </w:t>
      </w:r>
      <w:r>
        <w:t xml:space="preserve">is utilized between n+8 and </w:t>
      </w:r>
      <w:r w:rsidRPr="004D52BE">
        <w:t>n+34</w:t>
      </w:r>
      <w:r>
        <w:t>, i.e. until the SCell is considered activated according to maximal activation time requirements in TS36.133. At n+34, UE starts using the legacy SCell CQI reporting configuration.</w:t>
      </w:r>
    </w:p>
    <w:p w14:paraId="4323A7C7" w14:textId="77777777" w:rsidR="00C86A4F" w:rsidRDefault="00C86A4F" w:rsidP="00C86A4F">
      <w:r>
        <w:rPr>
          <w:b/>
        </w:rPr>
        <w:t>Proposal 4:</w:t>
      </w:r>
      <w:r>
        <w:t xml:space="preserve"> Keep Validity Area configuration per carrier frequency: If UE reselects to a frequency outside the validity area, T331 is stopped (no changes required to the CR).</w:t>
      </w:r>
    </w:p>
    <w:p w14:paraId="49E847D9" w14:textId="77777777" w:rsidR="00C86A4F" w:rsidRDefault="00C86A4F" w:rsidP="00C86A4F">
      <w:r>
        <w:rPr>
          <w:b/>
        </w:rPr>
        <w:t xml:space="preserve">Proposal 5: </w:t>
      </w:r>
      <w:r>
        <w:t>Allow providing quality thresholds for both RSRP and RSRQ for IDLE mode measurement reporting condition. UE only provides measurements if both configured thresholds are met.</w:t>
      </w:r>
    </w:p>
    <w:p w14:paraId="6F191F67" w14:textId="77777777" w:rsidR="00C86A4F" w:rsidRDefault="00C86A4F" w:rsidP="00C86A4F">
      <w:r>
        <w:rPr>
          <w:b/>
        </w:rPr>
        <w:t>Proposal 6:</w:t>
      </w:r>
      <w:r>
        <w:t xml:space="preserve"> Introduce a separate UE capability for SCell direct configuration to dormant state.</w:t>
      </w:r>
    </w:p>
    <w:p w14:paraId="31D6AEE0" w14:textId="77777777" w:rsidR="00C86A4F" w:rsidRDefault="00C86A4F" w:rsidP="00C86A4F">
      <w:pPr>
        <w:rPr>
          <w:b/>
        </w:rPr>
      </w:pPr>
      <w:r>
        <w:rPr>
          <w:b/>
        </w:rPr>
        <w:t xml:space="preserve">Proposal 7: </w:t>
      </w:r>
      <w:r w:rsidRPr="00C86A4F">
        <w:t>Introduce optional timers for SCell state transitions from activated to dormant and dormant to deactivated.</w:t>
      </w:r>
      <w:r>
        <w:t xml:space="preserve"> The activated --&gt; dormant timer starts at the same timer as sCellDeactivationTimer, and the dormant --&gt; deactivated starts when UE moves to dormant state.</w:t>
      </w:r>
    </w:p>
    <w:p w14:paraId="13FF95FA" w14:textId="77777777" w:rsidR="00C86A4F" w:rsidRDefault="00C86A4F" w:rsidP="00C86A4F">
      <w:r>
        <w:rPr>
          <w:b/>
        </w:rPr>
        <w:t>Proposal 8:</w:t>
      </w:r>
      <w:r>
        <w:t xml:space="preserve"> Capture in MAC that the sCellDeactivation timer start if the first SCell is configured as active. </w:t>
      </w:r>
    </w:p>
    <w:p w14:paraId="4F29600D" w14:textId="77777777" w:rsidR="00C86A4F" w:rsidRDefault="00C86A4F" w:rsidP="00C86A4F">
      <w:r>
        <w:rPr>
          <w:b/>
        </w:rPr>
        <w:t>Proposal 9:</w:t>
      </w:r>
      <w:r>
        <w:t xml:space="preserve"> PUCCH SCell is not allowed to be in Dormant State.</w:t>
      </w:r>
    </w:p>
    <w:p w14:paraId="0156B076" w14:textId="77777777" w:rsidR="00C86A4F" w:rsidRDefault="00C86A4F" w:rsidP="00C86A4F">
      <w:r>
        <w:rPr>
          <w:b/>
        </w:rPr>
        <w:t>Proposal 10:</w:t>
      </w:r>
      <w:r>
        <w:t xml:space="preserve"> Do not introduce additional capabilities for activating or hibernating N SCells: UE that can be configured with N SCells can also activate them all at once (even if RAN4 decides to create separate requirements for activating or hibernating 1 or N SCells via configuration).</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48ABB" w14:textId="77777777" w:rsidR="00334915" w:rsidRDefault="00334915">
      <w:r>
        <w:separator/>
      </w:r>
    </w:p>
  </w:endnote>
  <w:endnote w:type="continuationSeparator" w:id="0">
    <w:p w14:paraId="0483D457" w14:textId="77777777" w:rsidR="00334915" w:rsidRDefault="00334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70C71" w14:textId="77777777" w:rsidR="00334915" w:rsidRDefault="00334915">
      <w:r>
        <w:separator/>
      </w:r>
    </w:p>
  </w:footnote>
  <w:footnote w:type="continuationSeparator" w:id="0">
    <w:p w14:paraId="15069031" w14:textId="77777777" w:rsidR="00334915" w:rsidRDefault="00334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0173BD"/>
    <w:multiLevelType w:val="hybridMultilevel"/>
    <w:tmpl w:val="E14A5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193C95"/>
    <w:multiLevelType w:val="hybridMultilevel"/>
    <w:tmpl w:val="C3400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FBA62C4"/>
    <w:multiLevelType w:val="hybridMultilevel"/>
    <w:tmpl w:val="8E3AD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A0294"/>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747EC"/>
    <w:rsid w:val="002855BF"/>
    <w:rsid w:val="002F0D22"/>
    <w:rsid w:val="00311033"/>
    <w:rsid w:val="003172DC"/>
    <w:rsid w:val="00325AE3"/>
    <w:rsid w:val="00326069"/>
    <w:rsid w:val="00334915"/>
    <w:rsid w:val="00336FF8"/>
    <w:rsid w:val="0035462D"/>
    <w:rsid w:val="00364B41"/>
    <w:rsid w:val="003B40AD"/>
    <w:rsid w:val="003C4E37"/>
    <w:rsid w:val="003E16BE"/>
    <w:rsid w:val="003F4E28"/>
    <w:rsid w:val="003F7336"/>
    <w:rsid w:val="004006E8"/>
    <w:rsid w:val="00401855"/>
    <w:rsid w:val="00477455"/>
    <w:rsid w:val="00485353"/>
    <w:rsid w:val="004A1F7B"/>
    <w:rsid w:val="004C06F7"/>
    <w:rsid w:val="004C44D2"/>
    <w:rsid w:val="004D3578"/>
    <w:rsid w:val="004D380D"/>
    <w:rsid w:val="004D52BE"/>
    <w:rsid w:val="004E213A"/>
    <w:rsid w:val="00503171"/>
    <w:rsid w:val="00506C28"/>
    <w:rsid w:val="00534DA0"/>
    <w:rsid w:val="00543E6C"/>
    <w:rsid w:val="00565087"/>
    <w:rsid w:val="0056573F"/>
    <w:rsid w:val="005668AD"/>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8D2E4D"/>
    <w:rsid w:val="0090271F"/>
    <w:rsid w:val="00902DB9"/>
    <w:rsid w:val="0090466A"/>
    <w:rsid w:val="009153D6"/>
    <w:rsid w:val="00936071"/>
    <w:rsid w:val="00940212"/>
    <w:rsid w:val="00942EC2"/>
    <w:rsid w:val="00961B32"/>
    <w:rsid w:val="00970DB3"/>
    <w:rsid w:val="00972292"/>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83A13"/>
    <w:rsid w:val="00C86A4F"/>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336FF8"/>
    <w:pPr>
      <w:ind w:left="720"/>
      <w:contextualSpacing/>
    </w:pPr>
  </w:style>
  <w:style w:type="character" w:customStyle="1" w:styleId="EditorsNoteChar">
    <w:name w:val="Editor's Note Char"/>
    <w:link w:val="EditorsNote"/>
    <w:rsid w:val="0031103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3</cp:revision>
  <dcterms:created xsi:type="dcterms:W3CDTF">2018-05-10T17:47:00Z</dcterms:created>
  <dcterms:modified xsi:type="dcterms:W3CDTF">2018-05-10T18:48:00Z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